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96F" w:rsidRDefault="0091196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outlineLvl w:val="0"/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outlineLvl w:val="0"/>
        <w:rPr>
          <w:rFonts w:ascii="Tahoma" w:hAnsi="Tahoma"/>
          <w:sz w:val="18"/>
        </w:rPr>
      </w:pPr>
      <w:r>
        <w:t xml:space="preserve">   </w:t>
      </w: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AC561F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AC561F" w:rsidRDefault="00447228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sz w:val="56"/>
        </w:rPr>
      </w:pPr>
      <w:proofErr w:type="gramStart"/>
      <w:r w:rsidRPr="00447228">
        <w:rPr>
          <w:sz w:val="56"/>
          <w:szCs w:val="56"/>
        </w:rPr>
        <w:t>D.</w:t>
      </w:r>
      <w:r w:rsidR="00AC561F" w:rsidRPr="00447228">
        <w:rPr>
          <w:sz w:val="56"/>
          <w:szCs w:val="56"/>
        </w:rPr>
        <w:t>1.4</w:t>
      </w:r>
      <w:proofErr w:type="gramEnd"/>
      <w:r w:rsidR="00AC561F" w:rsidRPr="00447228">
        <w:rPr>
          <w:sz w:val="56"/>
          <w:szCs w:val="56"/>
        </w:rPr>
        <w:t>. TECHNICKÁ ZPRÁVA</w:t>
      </w:r>
      <w:r>
        <w:rPr>
          <w:sz w:val="72"/>
        </w:rPr>
        <w:t xml:space="preserve"> </w:t>
      </w:r>
      <w:r w:rsidR="00AC561F" w:rsidRPr="00447228">
        <w:rPr>
          <w:sz w:val="72"/>
        </w:rPr>
        <w:t xml:space="preserve">  </w:t>
      </w:r>
      <w:r w:rsidR="00AC561F" w:rsidRPr="00447228">
        <w:rPr>
          <w:sz w:val="56"/>
        </w:rPr>
        <w:t xml:space="preserve">technika prostředí staveb  </w:t>
      </w:r>
    </w:p>
    <w:p w:rsidR="007757AA" w:rsidRPr="00447228" w:rsidRDefault="001E1081" w:rsidP="00AC561F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sz w:val="56"/>
        </w:rPr>
      </w:pPr>
      <w:r>
        <w:rPr>
          <w:sz w:val="56"/>
        </w:rPr>
        <w:t>Dokumentace provedení stavby</w:t>
      </w:r>
    </w:p>
    <w:p w:rsidR="00CA05B3" w:rsidRDefault="00CA05B3" w:rsidP="00CA05B3">
      <w:pPr>
        <w:pStyle w:val="Bezmezer"/>
        <w:tabs>
          <w:tab w:val="left" w:pos="1408"/>
          <w:tab w:val="center" w:pos="453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 </w:t>
      </w:r>
      <w:proofErr w:type="gramStart"/>
      <w:r>
        <w:rPr>
          <w:b/>
          <w:sz w:val="36"/>
          <w:szCs w:val="36"/>
        </w:rPr>
        <w:t>akci : Ordinace</w:t>
      </w:r>
      <w:proofErr w:type="gramEnd"/>
      <w:r>
        <w:rPr>
          <w:b/>
          <w:sz w:val="36"/>
          <w:szCs w:val="36"/>
        </w:rPr>
        <w:t xml:space="preserve"> praktických lékařů</w:t>
      </w:r>
    </w:p>
    <w:p w:rsidR="00CA05B3" w:rsidRDefault="00CA05B3" w:rsidP="00CA05B3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>Horní Slavkov, Dlouhá 635</w:t>
      </w: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4C3F7F" w:rsidRDefault="004C3F7F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CA05B3" w:rsidP="00CA05B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A05B3" w:rsidRDefault="001E1081" w:rsidP="00CA05B3">
      <w:pPr>
        <w:pStyle w:val="Bezmezer"/>
      </w:pPr>
      <w:r>
        <w:t xml:space="preserve">V Horním </w:t>
      </w:r>
      <w:proofErr w:type="gramStart"/>
      <w:r>
        <w:t>Slavkově : 03/2022</w:t>
      </w:r>
      <w:proofErr w:type="gramEnd"/>
      <w:r w:rsidR="00CA05B3">
        <w:tab/>
        <w:t xml:space="preserve">                                                         Vypracoval : David Thol</w:t>
      </w:r>
    </w:p>
    <w:p w:rsidR="00CA05B3" w:rsidRDefault="001E1081" w:rsidP="00CA05B3">
      <w:pPr>
        <w:pStyle w:val="Bezmezer"/>
      </w:pPr>
      <w:r>
        <w:t xml:space="preserve">Zakázkové </w:t>
      </w:r>
      <w:proofErr w:type="gramStart"/>
      <w:r>
        <w:t>číslo : 06/2022</w:t>
      </w:r>
      <w:proofErr w:type="gramEnd"/>
      <w:r w:rsidR="00CA05B3">
        <w:tab/>
        <w:t xml:space="preserve">                                                   </w:t>
      </w:r>
      <w:r w:rsidR="00CA05B3">
        <w:tab/>
        <w:t>Kontroloval : Ing. Leoš Ledvina</w:t>
      </w:r>
    </w:p>
    <w:p w:rsidR="00AC561F" w:rsidRPr="006361DD" w:rsidRDefault="00AC561F" w:rsidP="00AC561F">
      <w:pPr>
        <w:rPr>
          <w:b/>
          <w:u w:val="single"/>
        </w:rPr>
      </w:pPr>
      <w:r w:rsidRPr="006361DD">
        <w:rPr>
          <w:b/>
          <w:u w:val="single"/>
        </w:rPr>
        <w:lastRenderedPageBreak/>
        <w:t>a)vytápění</w:t>
      </w:r>
    </w:p>
    <w:p w:rsidR="006C6D97" w:rsidRDefault="006C6D97" w:rsidP="00AC561F">
      <w:r>
        <w:t xml:space="preserve">Stávající prostor je vytápěn otopnou soustavou dvoutrubkovou s nuceným oběhem. Otopná tělesa jsou desková opatřeny TRV. Zdroj tepla je systém CZT dálkového tepla přivedeného z místní blokové výměníkové stanice. Tepelný spád je uvažován 80/60°C. Některá otopná tělesa budou vyměněny za nové se zachováním připojovacího potrubí. Dále budou sazeny i nová tělesa a to jedno v místnosti č. 105 a v místnosti č. 109 bude osazeno koupelnové těleso. </w:t>
      </w:r>
    </w:p>
    <w:p w:rsidR="00F43366" w:rsidRDefault="006C6D97" w:rsidP="00AC561F">
      <w:r>
        <w:t xml:space="preserve">Pro tyto dvě nová tělesa bude provedeno nové připojovací potrubí z mědi Cu15, které bude napojeno na stávající rozvod ÚT. </w:t>
      </w:r>
    </w:p>
    <w:p w:rsidR="00F43366" w:rsidRDefault="00F43366" w:rsidP="00F43366">
      <w:pPr>
        <w:jc w:val="both"/>
      </w:pPr>
      <w:r>
        <w:t>Navržená otopná tělesa jsou ocelová desková. Otopná tělesa jsou dodávána včetně potřebného příslušenství, včetně odvzdušňovacích zátek a odvzdušňovacích ventilů, a dále pak mají konečnou, povrchovou úpravu práškovou barvou. Otopná tělesa se spodním jednostranným připojením budou na OS napojena pomocí přímých ventilů s přímým uzavíratelným šroubením DN 10. Na radiátorových ventilech budou osazeny termoregulační ventily s hlavicemi.</w:t>
      </w:r>
    </w:p>
    <w:p w:rsidR="00F43366" w:rsidRDefault="00F43366" w:rsidP="00F43366">
      <w:pPr>
        <w:jc w:val="both"/>
      </w:pPr>
      <w:r>
        <w:t xml:space="preserve">Do místnosti č. 106 a 107 (ordinace) budou osazeny el. </w:t>
      </w:r>
      <w:proofErr w:type="gramStart"/>
      <w:r>
        <w:t>topné</w:t>
      </w:r>
      <w:proofErr w:type="gramEnd"/>
      <w:r>
        <w:t xml:space="preserve"> rohože umístěné pod podlahovou krytinou</w:t>
      </w:r>
      <w:r w:rsidR="000D4C97">
        <w:t>. Každá bude mít topný výkon 12</w:t>
      </w:r>
      <w:bookmarkStart w:id="0" w:name="_GoBack"/>
      <w:bookmarkEnd w:id="0"/>
      <w:r w:rsidR="001E1081">
        <w:t>00</w:t>
      </w:r>
      <w:r>
        <w:t xml:space="preserve"> W a budou ovládány samostatným termostatem. Připojení na rozvody el. </w:t>
      </w:r>
      <w:proofErr w:type="gramStart"/>
      <w:r>
        <w:t>energie</w:t>
      </w:r>
      <w:proofErr w:type="gramEnd"/>
      <w:r>
        <w:t xml:space="preserve"> je řešeno v PD elektroinstalace. </w:t>
      </w:r>
    </w:p>
    <w:p w:rsidR="00AC561F" w:rsidRDefault="006C6D97" w:rsidP="00AC561F">
      <w:r>
        <w:t xml:space="preserve">Po dokončení prací se provedou topné a tlakové zkoušky.   </w:t>
      </w:r>
    </w:p>
    <w:p w:rsidR="00027FA0" w:rsidRDefault="00027FA0" w:rsidP="00AC561F"/>
    <w:p w:rsidR="00AC561F" w:rsidRPr="006361DD" w:rsidRDefault="00AC561F" w:rsidP="00AC561F">
      <w:pPr>
        <w:rPr>
          <w:b/>
          <w:u w:val="single"/>
        </w:rPr>
      </w:pPr>
      <w:r w:rsidRPr="006361DD">
        <w:rPr>
          <w:b/>
          <w:u w:val="single"/>
        </w:rPr>
        <w:t>b)kotelny a předávací stanice</w:t>
      </w:r>
    </w:p>
    <w:p w:rsidR="001F62E2" w:rsidRDefault="00027FA0" w:rsidP="001F62E2">
      <w:r>
        <w:t>Stávající</w:t>
      </w:r>
      <w:r w:rsidR="006C6D97">
        <w:t>.</w:t>
      </w:r>
    </w:p>
    <w:p w:rsidR="00337003" w:rsidRDefault="00337003" w:rsidP="00AC561F">
      <w:pPr>
        <w:rPr>
          <w:b/>
          <w:u w:val="single"/>
        </w:rPr>
      </w:pPr>
    </w:p>
    <w:p w:rsidR="006C6D97" w:rsidRDefault="00AC561F" w:rsidP="00AC561F">
      <w:r w:rsidRPr="006361DD">
        <w:rPr>
          <w:b/>
          <w:u w:val="single"/>
        </w:rPr>
        <w:t>c)zařízení pro ochlazování staveb</w:t>
      </w:r>
      <w:r w:rsidR="006C6D97">
        <w:t xml:space="preserve"> </w:t>
      </w:r>
    </w:p>
    <w:p w:rsidR="00AC561F" w:rsidRDefault="00CA05B3" w:rsidP="00AC561F">
      <w:r>
        <w:t>N</w:t>
      </w:r>
      <w:r w:rsidR="00AC561F">
        <w:t>ení součástí PD</w:t>
      </w:r>
      <w:r w:rsidR="006C6D97">
        <w:t>.</w:t>
      </w:r>
    </w:p>
    <w:p w:rsidR="00AC561F" w:rsidRDefault="00AC561F" w:rsidP="00AC561F"/>
    <w:p w:rsidR="006C6D97" w:rsidRDefault="00AC561F" w:rsidP="00AC561F">
      <w:r w:rsidRPr="006361DD">
        <w:rPr>
          <w:b/>
          <w:u w:val="single"/>
        </w:rPr>
        <w:t>d)vzduchotechnické zařízení</w:t>
      </w:r>
      <w:r>
        <w:t xml:space="preserve"> </w:t>
      </w:r>
    </w:p>
    <w:p w:rsidR="00AC561F" w:rsidRDefault="006C6D97" w:rsidP="00AC561F">
      <w:r>
        <w:t xml:space="preserve">Místnosti č. 102, 109, 111 budou odvětrány el. </w:t>
      </w:r>
      <w:proofErr w:type="gramStart"/>
      <w:r>
        <w:t>ventilátory</w:t>
      </w:r>
      <w:proofErr w:type="gramEnd"/>
      <w:r>
        <w:t>, s časovým doběhem spínány společně s osvětlením, na fasádu objektu. Větrací potrubí PVC DN 110 bude umístěno pod stropem, opatřené SDK kastlíkem 250/250 mm. Potrubí bude na fasádě objektu opatřeno PVC neuzavíratelnou mřížkou.</w:t>
      </w:r>
      <w:r w:rsidR="000F21CF">
        <w:t xml:space="preserve"> Místnost č. 113 sklad odpadu bude odvětrána otvorem </w:t>
      </w:r>
      <w:proofErr w:type="spellStart"/>
      <w:r w:rsidR="000F21CF">
        <w:t>prům</w:t>
      </w:r>
      <w:proofErr w:type="spellEnd"/>
      <w:r w:rsidR="000F21CF">
        <w:t>. 110 mm umístěným pod stropem 1.NP. Na fasádě bude osazena neuzavíratelná mřížka PVC DN 110.</w:t>
      </w:r>
    </w:p>
    <w:p w:rsidR="006C6D97" w:rsidRDefault="006C6D97" w:rsidP="00AC561F"/>
    <w:p w:rsidR="0092137F" w:rsidRDefault="00AC561F" w:rsidP="00C37F48">
      <w:r w:rsidRPr="006361DD">
        <w:rPr>
          <w:b/>
          <w:u w:val="single"/>
        </w:rPr>
        <w:t xml:space="preserve">e) zařízení </w:t>
      </w:r>
      <w:r>
        <w:rPr>
          <w:b/>
          <w:u w:val="single"/>
        </w:rPr>
        <w:t xml:space="preserve">pro </w:t>
      </w:r>
      <w:r w:rsidRPr="006361DD">
        <w:rPr>
          <w:b/>
          <w:u w:val="single"/>
        </w:rPr>
        <w:t>měření a regulac</w:t>
      </w:r>
      <w:r>
        <w:rPr>
          <w:b/>
          <w:u w:val="single"/>
        </w:rPr>
        <w:t>i</w:t>
      </w:r>
      <w:r>
        <w:t xml:space="preserve"> </w:t>
      </w:r>
    </w:p>
    <w:p w:rsidR="00C37F48" w:rsidRDefault="00C37F48" w:rsidP="00C37F48">
      <w:r>
        <w:t>Stávající</w:t>
      </w:r>
      <w:r w:rsidR="0092137F">
        <w:t>.</w:t>
      </w:r>
    </w:p>
    <w:p w:rsidR="00027FA0" w:rsidRDefault="00027FA0" w:rsidP="00AC561F">
      <w:pPr>
        <w:rPr>
          <w:b/>
          <w:u w:val="single"/>
        </w:rPr>
      </w:pPr>
    </w:p>
    <w:p w:rsidR="00AC561F" w:rsidRDefault="00AC561F" w:rsidP="00AC561F">
      <w:pPr>
        <w:rPr>
          <w:b/>
          <w:u w:val="single"/>
        </w:rPr>
      </w:pPr>
      <w:r w:rsidRPr="006361DD">
        <w:rPr>
          <w:b/>
          <w:u w:val="single"/>
        </w:rPr>
        <w:t xml:space="preserve">f)zdravotně technické instalace </w:t>
      </w:r>
    </w:p>
    <w:p w:rsidR="00AC561F" w:rsidRDefault="00AC561F" w:rsidP="00AC561F"/>
    <w:p w:rsidR="00992965" w:rsidRDefault="00F43366" w:rsidP="00992965">
      <w:pPr>
        <w:rPr>
          <w:b/>
        </w:rPr>
      </w:pPr>
      <w:r>
        <w:rPr>
          <w:b/>
        </w:rPr>
        <w:t>Vodovod</w:t>
      </w:r>
    </w:p>
    <w:p w:rsidR="00F43366" w:rsidRDefault="00F43366" w:rsidP="00992965">
      <w:r w:rsidRPr="00F43366">
        <w:t>Do objektu je studená voda přivedena vodovodní přípojkou z</w:t>
      </w:r>
      <w:r w:rsidR="0092137F">
        <w:t> </w:t>
      </w:r>
      <w:r w:rsidRPr="00F43366">
        <w:t>veřejného řadu</w:t>
      </w:r>
      <w:r w:rsidR="00FE05B5">
        <w:t xml:space="preserve">. </w:t>
      </w:r>
      <w:r w:rsidR="00FE05B5" w:rsidRPr="00FE05B5">
        <w:rPr>
          <w:u w:val="single"/>
        </w:rPr>
        <w:t>Dimenze přípojky, počet odběrných míst (bytů a nebytových prostor, není přesně znám vzhledem k rozsáhlosti objektu.</w:t>
      </w:r>
      <w:r w:rsidR="00FE05B5">
        <w:t xml:space="preserve"> </w:t>
      </w:r>
      <w:r w:rsidRPr="00F43366">
        <w:t>TV je přivedena z</w:t>
      </w:r>
      <w:r w:rsidR="0092137F">
        <w:t> </w:t>
      </w:r>
      <w:r w:rsidRPr="00F43366">
        <w:t>místní výměníkové stanice.</w:t>
      </w:r>
    </w:p>
    <w:p w:rsidR="00F43366" w:rsidRDefault="00F43366" w:rsidP="00992965">
      <w:r>
        <w:t>Pro zájmovou část stavby je vedeno jednou svislé potrubí, na které jsou vysazeny odbočky s</w:t>
      </w:r>
      <w:r w:rsidR="0092137F">
        <w:t> </w:t>
      </w:r>
      <w:r>
        <w:t>vodoměry. V</w:t>
      </w:r>
      <w:r w:rsidR="0092137F">
        <w:t> </w:t>
      </w:r>
      <w:r>
        <w:t>první řadě dojde k</w:t>
      </w:r>
      <w:r w:rsidR="0092137F">
        <w:t> </w:t>
      </w:r>
      <w:r>
        <w:t>odstranění všech zařizovacích předmětů včetně připojovacího potrubí až k</w:t>
      </w:r>
      <w:r w:rsidR="0092137F">
        <w:t> </w:t>
      </w:r>
      <w:r>
        <w:t xml:space="preserve">vodoměrům. Ty zůstanou stávající. Za vodoměry se osadí nové uzavírací ventily DN 20 a bude proveden nový rozvod vodovodu. Ten bude částečně veden pod </w:t>
      </w:r>
      <w:proofErr w:type="gramStart"/>
      <w:r>
        <w:t>stropem 1.PP</w:t>
      </w:r>
      <w:proofErr w:type="gramEnd"/>
      <w:r>
        <w:t xml:space="preserve"> a částečně ve stěnách 1.NP. Nebude zasahováno do podlahy 1.NP!!! </w:t>
      </w:r>
    </w:p>
    <w:p w:rsidR="00F43366" w:rsidRDefault="00F43366" w:rsidP="00F43366">
      <w:pPr>
        <w:jc w:val="both"/>
      </w:pPr>
      <w:r>
        <w:t>Potrubí bude provedeno z</w:t>
      </w:r>
      <w:r w:rsidR="0092137F">
        <w:t> </w:t>
      </w:r>
      <w:r>
        <w:t>PP-R trubek v</w:t>
      </w:r>
      <w:r w:rsidR="0092137F">
        <w:t> </w:t>
      </w:r>
      <w:r>
        <w:t>dimenzi 15-20, v</w:t>
      </w:r>
      <w:r w:rsidR="0092137F">
        <w:t> </w:t>
      </w:r>
      <w:proofErr w:type="spellStart"/>
      <w:proofErr w:type="gramStart"/>
      <w:r>
        <w:t>min.tlakové</w:t>
      </w:r>
      <w:proofErr w:type="spellEnd"/>
      <w:proofErr w:type="gramEnd"/>
      <w:r>
        <w:t xml:space="preserve"> řadě PN 20. Potrubí bude opatřeno návlekovou izolací po celé své délce. Na rozvod vodovodu budou připojeny </w:t>
      </w:r>
      <w:r>
        <w:lastRenderedPageBreak/>
        <w:t xml:space="preserve">veškeré zařizovací předměty výtokovými armaturami. WC budou opatřeny tlakovými splachovači. Dřezy, umyvadla, sprchy a výlevky budou opatřeny mísící baterií. </w:t>
      </w:r>
    </w:p>
    <w:p w:rsidR="00FE05B5" w:rsidRDefault="00FE05B5" w:rsidP="00F43366">
      <w:pPr>
        <w:jc w:val="both"/>
      </w:pPr>
    </w:p>
    <w:p w:rsidR="00FE05B5" w:rsidRPr="00FE05B5" w:rsidRDefault="00FE05B5" w:rsidP="00992965">
      <w:pPr>
        <w:rPr>
          <w:u w:val="single"/>
        </w:rPr>
      </w:pPr>
      <w:r w:rsidRPr="00FE05B5">
        <w:rPr>
          <w:u w:val="single"/>
        </w:rPr>
        <w:t>Porovnání spotřeby vody při změně užívání</w:t>
      </w:r>
    </w:p>
    <w:p w:rsidR="00FE05B5" w:rsidRDefault="00FE05B5" w:rsidP="00992965"/>
    <w:p w:rsidR="00FE05B5" w:rsidRDefault="00FE05B5" w:rsidP="00992965">
      <w:r>
        <w:t xml:space="preserve">Původně byly v provozovně zrušené Komerční banky osazeny dva klozety, dvě umyvadla, výlevka a dřez pro 4 osoby. </w:t>
      </w:r>
    </w:p>
    <w:p w:rsidR="00057CAE" w:rsidRDefault="00057CAE" w:rsidP="00992965">
      <w:r>
        <w:t>Nově bude osazen jeden klozet, umyvadlo, sprcha a výlevka pro potřeby lékaře a jeden klozet s umyvadlem pro pacienty. Pacienti jsou uvažování vždy max. 4 za hodinu (15 minut na pacienta po objednání).</w:t>
      </w:r>
    </w:p>
    <w:p w:rsidR="00057CAE" w:rsidRDefault="00057CAE" w:rsidP="00992965"/>
    <w:p w:rsidR="00057CAE" w:rsidRDefault="00057CAE" w:rsidP="00992965">
      <w:r>
        <w:t>Původní výpočtový průtok vody:</w:t>
      </w:r>
    </w:p>
    <w:p w:rsidR="00F43366" w:rsidRDefault="00057CAE" w:rsidP="00992965">
      <w:r>
        <w:rPr>
          <w:noProof/>
        </w:rPr>
        <w:drawing>
          <wp:inline distT="0" distB="0" distL="0" distR="0" wp14:anchorId="26576948" wp14:editId="24390A0A">
            <wp:extent cx="3819525" cy="7905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5B5">
        <w:t xml:space="preserve"> </w:t>
      </w:r>
      <w:r w:rsidR="00F43366">
        <w:t xml:space="preserve">  </w:t>
      </w:r>
    </w:p>
    <w:p w:rsidR="00057CAE" w:rsidRDefault="00057CAE" w:rsidP="00992965"/>
    <w:p w:rsidR="00057CAE" w:rsidRDefault="00057CAE" w:rsidP="00992965">
      <w:r>
        <w:t>Nový výpočtový průtok vody:</w:t>
      </w:r>
    </w:p>
    <w:p w:rsidR="00057CAE" w:rsidRDefault="00057CAE" w:rsidP="00992965">
      <w:r>
        <w:rPr>
          <w:noProof/>
        </w:rPr>
        <w:drawing>
          <wp:inline distT="0" distB="0" distL="0" distR="0" wp14:anchorId="57307F00" wp14:editId="7A851231">
            <wp:extent cx="3895725" cy="7143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CAE" w:rsidRDefault="00057CAE" w:rsidP="00992965"/>
    <w:p w:rsidR="00057CAE" w:rsidRPr="00F43366" w:rsidRDefault="00057CAE" w:rsidP="00992965">
      <w:r>
        <w:t>Dojde k nepatrnému navýšení potřebu vody, která však neovlivní celkovou potřebu vody objektu.</w:t>
      </w:r>
    </w:p>
    <w:p w:rsidR="00F43366" w:rsidRDefault="00F43366" w:rsidP="00992965">
      <w:pPr>
        <w:rPr>
          <w:b/>
        </w:rPr>
      </w:pPr>
    </w:p>
    <w:p w:rsidR="00C023B7" w:rsidRPr="0092137F" w:rsidRDefault="00C023B7" w:rsidP="00C023B7">
      <w:pPr>
        <w:jc w:val="both"/>
        <w:rPr>
          <w:i/>
        </w:rPr>
      </w:pPr>
      <w:proofErr w:type="gramStart"/>
      <w:r w:rsidRPr="0092137F">
        <w:rPr>
          <w:b/>
        </w:rPr>
        <w:t>Vnitřní  kanalizace</w:t>
      </w:r>
      <w:proofErr w:type="gramEnd"/>
    </w:p>
    <w:p w:rsidR="000475AD" w:rsidRDefault="0092137F" w:rsidP="000475AD">
      <w:r>
        <w:t xml:space="preserve">Splašková kanalizace je z objektu odváděna kanalizační přípojkou, která je napojena na místní kanalizační řad. </w:t>
      </w:r>
      <w:r w:rsidR="0009541D">
        <w:t xml:space="preserve"> Pro zájmovou část ordinací je umístěna jedna stávající stoupačka LT DN 100. Tato bude vyměněna na celou </w:t>
      </w:r>
      <w:proofErr w:type="gramStart"/>
      <w:r w:rsidR="0009541D">
        <w:t>výšku 1.PP</w:t>
      </w:r>
      <w:proofErr w:type="gramEnd"/>
      <w:r w:rsidR="0009541D">
        <w:t xml:space="preserve"> až k odbočkám v 1.NP</w:t>
      </w:r>
      <w:r w:rsidR="00F85735">
        <w:t xml:space="preserve"> – v prostoru 1.PP bude na potrubí osazen čistící kus.</w:t>
      </w:r>
      <w:r w:rsidR="0009541D">
        <w:t xml:space="preserve">  </w:t>
      </w:r>
    </w:p>
    <w:p w:rsidR="0009541D" w:rsidRDefault="0009541D" w:rsidP="000475AD">
      <w:r>
        <w:t xml:space="preserve">Na toto svislé potrubí bude </w:t>
      </w:r>
      <w:proofErr w:type="spellStart"/>
      <w:r>
        <w:t>dopojeno</w:t>
      </w:r>
      <w:proofErr w:type="spellEnd"/>
      <w:r>
        <w:t xml:space="preserve"> veškeré potrubí ze zájmové části 1.NP. Část nového připojovacího potrubí, které bude z PP-HT trub, bude vedeno pod </w:t>
      </w:r>
      <w:proofErr w:type="gramStart"/>
      <w:r>
        <w:t>stropem 1.PP</w:t>
      </w:r>
      <w:proofErr w:type="gramEnd"/>
      <w:r>
        <w:t xml:space="preserve"> a část ve stěnách 1.NP – nebude zasahováno do podlah 1.NP.</w:t>
      </w:r>
    </w:p>
    <w:p w:rsidR="0009541D" w:rsidRDefault="0009541D" w:rsidP="0009541D">
      <w:pPr>
        <w:jc w:val="both"/>
      </w:pPr>
      <w:r>
        <w:t xml:space="preserve">Připojovací potrubí od jednotlivých zařizovacích předmětů bude z PP-HT trub Ø 50 – 110 mm. Potrubí bude uloženo pod omítkou a pod </w:t>
      </w:r>
      <w:proofErr w:type="gramStart"/>
      <w:r>
        <w:t>stropem 1.PP</w:t>
      </w:r>
      <w:proofErr w:type="gramEnd"/>
      <w:r>
        <w:t xml:space="preserve"> ve spádu min. 3%, na odpady bude napojeno jednoduchými nebo dvojitými odbočkami. </w:t>
      </w:r>
    </w:p>
    <w:p w:rsidR="0009541D" w:rsidRDefault="0009541D" w:rsidP="000475AD"/>
    <w:p w:rsidR="00B30529" w:rsidRDefault="00B30529" w:rsidP="00B30529">
      <w:pPr>
        <w:rPr>
          <w:b/>
          <w:u w:val="single"/>
        </w:rPr>
      </w:pPr>
      <w:r w:rsidRPr="006361DD">
        <w:rPr>
          <w:b/>
          <w:u w:val="single"/>
        </w:rPr>
        <w:t xml:space="preserve">g)plynová odběrná zařízení </w:t>
      </w:r>
    </w:p>
    <w:p w:rsidR="000475AD" w:rsidRDefault="000475AD" w:rsidP="000475AD">
      <w:r>
        <w:t>Stávající</w:t>
      </w:r>
    </w:p>
    <w:p w:rsidR="00FB511F" w:rsidRDefault="00FB511F" w:rsidP="00F24C7F">
      <w:pPr>
        <w:jc w:val="both"/>
        <w:rPr>
          <w:b/>
          <w:u w:val="single"/>
        </w:rPr>
      </w:pPr>
    </w:p>
    <w:p w:rsidR="00F24C7F" w:rsidRDefault="004B79A1" w:rsidP="00F24C7F">
      <w:pPr>
        <w:jc w:val="both"/>
        <w:rPr>
          <w:b/>
        </w:rPr>
      </w:pPr>
      <w:r w:rsidRPr="00E013A4">
        <w:rPr>
          <w:b/>
          <w:u w:val="single"/>
        </w:rPr>
        <w:t>h)zařízení silnoproudé elektrotechniky</w:t>
      </w:r>
      <w:r w:rsidR="00F24C7F" w:rsidRPr="00F24C7F">
        <w:rPr>
          <w:b/>
        </w:rPr>
        <w:t xml:space="preserve"> </w:t>
      </w:r>
    </w:p>
    <w:p w:rsidR="000475AD" w:rsidRDefault="00F43366" w:rsidP="000475AD">
      <w:r>
        <w:t xml:space="preserve">Viz. </w:t>
      </w:r>
      <w:proofErr w:type="gramStart"/>
      <w:r>
        <w:t>samostatná</w:t>
      </w:r>
      <w:proofErr w:type="gramEnd"/>
      <w:r>
        <w:t xml:space="preserve"> část PD Elektroinstalace.</w:t>
      </w:r>
    </w:p>
    <w:p w:rsidR="004B79A1" w:rsidRPr="004E29B8" w:rsidRDefault="004B79A1" w:rsidP="004B79A1"/>
    <w:p w:rsidR="004B79A1" w:rsidRPr="00B24539" w:rsidRDefault="004B79A1" w:rsidP="004B79A1">
      <w:pPr>
        <w:jc w:val="both"/>
        <w:rPr>
          <w:b/>
          <w:u w:val="single"/>
        </w:rPr>
      </w:pPr>
      <w:r w:rsidRPr="00E013A4">
        <w:rPr>
          <w:b/>
          <w:u w:val="single"/>
        </w:rPr>
        <w:t xml:space="preserve">i)zařízení slaboproudé elektroniky </w:t>
      </w:r>
      <w:r>
        <w:rPr>
          <w:b/>
          <w:u w:val="single"/>
        </w:rPr>
        <w:t xml:space="preserve"> </w:t>
      </w:r>
      <w:r>
        <w:t>- nejsou předmětem této PD</w:t>
      </w:r>
    </w:p>
    <w:p w:rsidR="004B79A1" w:rsidRDefault="004B79A1" w:rsidP="004B79A1">
      <w:pPr>
        <w:jc w:val="both"/>
      </w:pPr>
    </w:p>
    <w:p w:rsidR="004B79A1" w:rsidRPr="00B24539" w:rsidRDefault="004B79A1" w:rsidP="004B79A1">
      <w:pPr>
        <w:jc w:val="both"/>
        <w:rPr>
          <w:b/>
          <w:u w:val="single"/>
        </w:rPr>
      </w:pPr>
      <w:r w:rsidRPr="00E013A4">
        <w:rPr>
          <w:b/>
          <w:u w:val="single"/>
        </w:rPr>
        <w:t>j)zařízení vertikální dopravy osob</w:t>
      </w:r>
      <w:r>
        <w:rPr>
          <w:b/>
          <w:u w:val="single"/>
        </w:rPr>
        <w:t xml:space="preserve"> </w:t>
      </w:r>
      <w:r>
        <w:t>- v objektu se žádné nevyskytují</w:t>
      </w:r>
    </w:p>
    <w:p w:rsidR="004B79A1" w:rsidRDefault="004B79A1" w:rsidP="004B79A1">
      <w:pPr>
        <w:jc w:val="both"/>
      </w:pPr>
    </w:p>
    <w:p w:rsidR="00AC561F" w:rsidRPr="003210B3" w:rsidRDefault="004B79A1" w:rsidP="003210B3">
      <w:pPr>
        <w:tabs>
          <w:tab w:val="left" w:pos="637"/>
          <w:tab w:val="left" w:pos="3969"/>
          <w:tab w:val="left" w:pos="5670"/>
          <w:tab w:val="left" w:pos="7938"/>
        </w:tabs>
        <w:jc w:val="both"/>
      </w:pPr>
      <w:r>
        <w:t xml:space="preserve">V Horním Slavkově, </w:t>
      </w:r>
      <w:r w:rsidR="001E1081">
        <w:t>03</w:t>
      </w:r>
      <w:r w:rsidR="000475AD">
        <w:t>/2022</w:t>
      </w:r>
      <w:r>
        <w:tab/>
      </w:r>
      <w:r>
        <w:tab/>
        <w:t xml:space="preserve">         Vypracoval: </w:t>
      </w:r>
      <w:r w:rsidR="00F85735">
        <w:t>David Thol</w:t>
      </w:r>
    </w:p>
    <w:sectPr w:rsidR="00AC561F" w:rsidRPr="003210B3" w:rsidSect="00F66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4A18"/>
    <w:multiLevelType w:val="hybridMultilevel"/>
    <w:tmpl w:val="4844B4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1F"/>
    <w:rsid w:val="0002421E"/>
    <w:rsid w:val="00027FA0"/>
    <w:rsid w:val="000416E0"/>
    <w:rsid w:val="000475AD"/>
    <w:rsid w:val="00057CAE"/>
    <w:rsid w:val="0009541D"/>
    <w:rsid w:val="000D4C97"/>
    <w:rsid w:val="000F21CF"/>
    <w:rsid w:val="00102F84"/>
    <w:rsid w:val="00181DC7"/>
    <w:rsid w:val="0019553B"/>
    <w:rsid w:val="001B2F6C"/>
    <w:rsid w:val="001E1081"/>
    <w:rsid w:val="001F62E2"/>
    <w:rsid w:val="00200814"/>
    <w:rsid w:val="00243318"/>
    <w:rsid w:val="002571CC"/>
    <w:rsid w:val="002600B7"/>
    <w:rsid w:val="0027378A"/>
    <w:rsid w:val="002D7A11"/>
    <w:rsid w:val="003210B3"/>
    <w:rsid w:val="00335064"/>
    <w:rsid w:val="00337003"/>
    <w:rsid w:val="00353BD2"/>
    <w:rsid w:val="004165CD"/>
    <w:rsid w:val="00447228"/>
    <w:rsid w:val="00456CF0"/>
    <w:rsid w:val="004B430D"/>
    <w:rsid w:val="004B79A1"/>
    <w:rsid w:val="004C3F7F"/>
    <w:rsid w:val="004E2133"/>
    <w:rsid w:val="00557BB8"/>
    <w:rsid w:val="00585F1C"/>
    <w:rsid w:val="00615856"/>
    <w:rsid w:val="006C6D97"/>
    <w:rsid w:val="006E7FAC"/>
    <w:rsid w:val="00710723"/>
    <w:rsid w:val="00741981"/>
    <w:rsid w:val="00750317"/>
    <w:rsid w:val="00761D41"/>
    <w:rsid w:val="007757AA"/>
    <w:rsid w:val="007A0A09"/>
    <w:rsid w:val="00886BFB"/>
    <w:rsid w:val="008B672D"/>
    <w:rsid w:val="008C4B75"/>
    <w:rsid w:val="0091196F"/>
    <w:rsid w:val="0092137F"/>
    <w:rsid w:val="00977579"/>
    <w:rsid w:val="00992965"/>
    <w:rsid w:val="00AC561F"/>
    <w:rsid w:val="00B2042B"/>
    <w:rsid w:val="00B30529"/>
    <w:rsid w:val="00B3581B"/>
    <w:rsid w:val="00C023B7"/>
    <w:rsid w:val="00C05298"/>
    <w:rsid w:val="00C37F48"/>
    <w:rsid w:val="00C466EA"/>
    <w:rsid w:val="00CA05B3"/>
    <w:rsid w:val="00CD68FE"/>
    <w:rsid w:val="00D959C4"/>
    <w:rsid w:val="00EA7337"/>
    <w:rsid w:val="00F24C7F"/>
    <w:rsid w:val="00F43366"/>
    <w:rsid w:val="00F646DE"/>
    <w:rsid w:val="00F66600"/>
    <w:rsid w:val="00F761CB"/>
    <w:rsid w:val="00F85735"/>
    <w:rsid w:val="00FB511F"/>
    <w:rsid w:val="00FD499B"/>
    <w:rsid w:val="00FE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2317AE-4824-4ADF-B0B0-F9CC53FA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5A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561F"/>
    <w:pPr>
      <w:tabs>
        <w:tab w:val="left" w:pos="850"/>
        <w:tab w:val="left" w:pos="1701"/>
        <w:tab w:val="left" w:pos="4252"/>
        <w:tab w:val="left" w:pos="6166"/>
        <w:tab w:val="left" w:pos="7441"/>
      </w:tabs>
      <w:jc w:val="both"/>
    </w:pPr>
    <w:rPr>
      <w:szCs w:val="22"/>
    </w:rPr>
  </w:style>
  <w:style w:type="paragraph" w:styleId="Zkladntext3">
    <w:name w:val="Body Text 3"/>
    <w:basedOn w:val="Normln"/>
    <w:rsid w:val="008C4B75"/>
    <w:pPr>
      <w:spacing w:after="120"/>
    </w:pPr>
    <w:rPr>
      <w:sz w:val="16"/>
      <w:szCs w:val="16"/>
    </w:rPr>
  </w:style>
  <w:style w:type="paragraph" w:styleId="Bezmezer">
    <w:name w:val="No Spacing"/>
    <w:uiPriority w:val="1"/>
    <w:qFormat/>
    <w:rsid w:val="008B672D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4472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447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s.r.o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</dc:creator>
  <cp:lastModifiedBy>DAVID</cp:lastModifiedBy>
  <cp:revision>14</cp:revision>
  <cp:lastPrinted>2022-02-04T16:04:00Z</cp:lastPrinted>
  <dcterms:created xsi:type="dcterms:W3CDTF">2022-02-08T17:05:00Z</dcterms:created>
  <dcterms:modified xsi:type="dcterms:W3CDTF">2022-03-30T12:03:00Z</dcterms:modified>
</cp:coreProperties>
</file>