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EFE9" w14:textId="77777777" w:rsidR="00246195" w:rsidRPr="00246195" w:rsidRDefault="00246195" w:rsidP="00246195">
      <w:r w:rsidRPr="00246195">
        <w:rPr>
          <w:b/>
          <w:bCs/>
        </w:rPr>
        <w:t xml:space="preserve">Vymezení plnění veřejné zakázky </w:t>
      </w:r>
    </w:p>
    <w:p w14:paraId="465DB169" w14:textId="3600D621" w:rsidR="00246195" w:rsidRPr="000E6CD2" w:rsidRDefault="00246195" w:rsidP="00246195">
      <w:r w:rsidRPr="00246195">
        <w:t>Předmětem plnění této veřejné zakázky je dodávka konektivity (síťové infrastruktury) zahrnující dopravu, dodávku, montáž, stavební práce, školení, zprovoznění, následný servis a podporu v rámci o</w:t>
      </w:r>
      <w:r w:rsidR="000E6CD2">
        <w:t>rganizace</w:t>
      </w:r>
      <w:r w:rsidRPr="00246195">
        <w:t xml:space="preserve"> </w:t>
      </w:r>
      <w:r w:rsidR="000E6CD2" w:rsidRPr="000E6CD2">
        <w:t>Základní škola Horní Slavkov, Školní 786, příspěvková organizace.</w:t>
      </w:r>
      <w:r w:rsidRPr="000E6CD2">
        <w:t xml:space="preserve"> </w:t>
      </w:r>
    </w:p>
    <w:p w14:paraId="136BD4FA" w14:textId="25D7386C" w:rsidR="00246195" w:rsidRPr="00246195" w:rsidRDefault="00246195" w:rsidP="00246195">
      <w:r w:rsidRPr="00246195">
        <w:t xml:space="preserve">Konkrétně se jedná o modernizace IT infrastruktury, jejíž implementací budou naplněny požadavky Standardu konektivity škol, rozšíření funkčnosti ICT prostředí </w:t>
      </w:r>
      <w:r w:rsidR="00165EBB">
        <w:t>Základní školy Horní Slavkov, Školní 786, příspěvková organizace</w:t>
      </w:r>
      <w:r w:rsidRPr="00246195">
        <w:t xml:space="preserve"> a odstranění omezení současného stavu, přičemž dojde k provedení dodávek, prací a služeb v rozsahu: </w:t>
      </w:r>
    </w:p>
    <w:p w14:paraId="2AD62767" w14:textId="77777777" w:rsidR="00246195" w:rsidRPr="00246195" w:rsidRDefault="00246195" w:rsidP="00067CB4">
      <w:pPr>
        <w:spacing w:after="60"/>
      </w:pPr>
      <w:r w:rsidRPr="00246195">
        <w:t xml:space="preserve">- Rozvody LAN </w:t>
      </w:r>
    </w:p>
    <w:p w14:paraId="74B2772D" w14:textId="77777777" w:rsidR="00246195" w:rsidRPr="00246195" w:rsidRDefault="00246195" w:rsidP="00067CB4">
      <w:pPr>
        <w:spacing w:after="60"/>
      </w:pPr>
      <w:r w:rsidRPr="00246195">
        <w:t xml:space="preserve">- Zabezpečení LAN a Wifi </w:t>
      </w:r>
    </w:p>
    <w:p w14:paraId="7D92F49A" w14:textId="77777777" w:rsidR="00246195" w:rsidRPr="00246195" w:rsidRDefault="00246195" w:rsidP="00067CB4">
      <w:pPr>
        <w:spacing w:after="60"/>
      </w:pPr>
      <w:r w:rsidRPr="00246195">
        <w:t xml:space="preserve">- Centrální logování </w:t>
      </w:r>
    </w:p>
    <w:p w14:paraId="09BEB082" w14:textId="77777777" w:rsidR="00246195" w:rsidRPr="00246195" w:rsidRDefault="00246195" w:rsidP="00067CB4">
      <w:pPr>
        <w:spacing w:after="60"/>
      </w:pPr>
      <w:r w:rsidRPr="00246195">
        <w:t xml:space="preserve">- Server, zálohování a licence operačních systémů </w:t>
      </w:r>
    </w:p>
    <w:p w14:paraId="738628BD" w14:textId="77777777" w:rsidR="00246195" w:rsidRPr="00246195" w:rsidRDefault="00246195" w:rsidP="00067CB4">
      <w:pPr>
        <w:spacing w:after="60"/>
      </w:pPr>
      <w:r w:rsidRPr="00246195">
        <w:t xml:space="preserve">- Koncová zařízení. </w:t>
      </w:r>
    </w:p>
    <w:p w14:paraId="7CD5DFBB" w14:textId="77777777" w:rsidR="00246195" w:rsidRPr="00246195" w:rsidRDefault="00246195" w:rsidP="00246195"/>
    <w:p w14:paraId="33F4F98D" w14:textId="78BD3BE3" w:rsidR="00246195" w:rsidRPr="00067CB4" w:rsidRDefault="00246195" w:rsidP="00246195">
      <w:pPr>
        <w:rPr>
          <w:color w:val="FF0000"/>
        </w:rPr>
      </w:pPr>
      <w:r w:rsidRPr="00246195">
        <w:t>Na realizaci projektu (myšleno tím plnění této veřejné zakázky)</w:t>
      </w:r>
      <w:r w:rsidRPr="000E6CD2">
        <w:t xml:space="preserve"> </w:t>
      </w:r>
      <w:r w:rsidR="000E6CD2" w:rsidRPr="000E6CD2">
        <w:rPr>
          <w:b/>
          <w:bCs/>
        </w:rPr>
        <w:t xml:space="preserve">Budování vnitřní konektivity škol a zabezpečení připojení k internetu, </w:t>
      </w:r>
      <w:r w:rsidRPr="000E6CD2">
        <w:t>registrační číslo CZ.10.01.01/00/</w:t>
      </w:r>
      <w:r w:rsidR="000E6CD2" w:rsidRPr="000E6CD2">
        <w:t>1</w:t>
      </w:r>
      <w:r w:rsidRPr="000E6CD2">
        <w:t>3_008/00001</w:t>
      </w:r>
      <w:r w:rsidR="000E6CD2" w:rsidRPr="000E6CD2">
        <w:t>27</w:t>
      </w:r>
      <w:r w:rsidRPr="000E6CD2">
        <w:t xml:space="preserve"> v rámci </w:t>
      </w:r>
      <w:r w:rsidR="000E6CD2" w:rsidRPr="000E6CD2">
        <w:t xml:space="preserve">projektu </w:t>
      </w:r>
      <w:r w:rsidRPr="000E6CD2">
        <w:t xml:space="preserve">Operačního programu Spravedlivá transformace 2021-2027. </w:t>
      </w:r>
    </w:p>
    <w:p w14:paraId="5816705C" w14:textId="7C5134BA" w:rsidR="00246195" w:rsidRPr="00067CB4" w:rsidRDefault="00246195" w:rsidP="00246195">
      <w:pPr>
        <w:rPr>
          <w:color w:val="FF0000"/>
        </w:rPr>
      </w:pPr>
      <w:r w:rsidRPr="00246195">
        <w:t>Realizace předmětu plnění veřejné zakázky bude probíhat v souladu s pokyny zadavatele, dále dle obecně závazných právních předpisů, ČSN, ostatních norem upravujících předmět plnění a dle podmínek Operačního programu Spravedlivá transformace, z kterého zadavatel předpokládá, že bude tento projekt spolufinancovat</w:t>
      </w:r>
      <w:r w:rsidRPr="00067CB4">
        <w:rPr>
          <w:color w:val="FF0000"/>
        </w:rPr>
        <w:t>.</w:t>
      </w:r>
    </w:p>
    <w:p w14:paraId="0F707555" w14:textId="6F3AAB6E" w:rsidR="00910A1E" w:rsidRDefault="00246195" w:rsidP="007112F9">
      <w:pPr>
        <w:rPr>
          <w:i/>
          <w:iCs/>
        </w:rPr>
      </w:pPr>
      <w:r w:rsidRPr="00246195">
        <w:t>Součástí plnění předmětu této veřejné zakázky je i příprava veškeré dokumentace potřebné pro prokázání splnění podmínek Operační</w:t>
      </w:r>
      <w:r w:rsidR="003E4E8C">
        <w:t>ho</w:t>
      </w:r>
      <w:r w:rsidRPr="00246195">
        <w:t xml:space="preserve"> program</w:t>
      </w:r>
      <w:r w:rsidR="003E4E8C">
        <w:t>u</w:t>
      </w:r>
      <w:r w:rsidRPr="00246195">
        <w:t xml:space="preserve"> Spravedlivá transformace v aktuální verzi v okamžiku dokončení zakázky. Jednou z podmínek je i dodržení </w:t>
      </w:r>
      <w:r w:rsidRPr="00246195">
        <w:rPr>
          <w:i/>
          <w:iCs/>
        </w:rPr>
        <w:t>Standardu konektivity škol</w:t>
      </w:r>
      <w:r w:rsidRPr="00246195">
        <w:t xml:space="preserve">, který naleznete pod odkazem Standard konektivity a bezpečnosti škol - edu.cz. Standard konektivity </w:t>
      </w:r>
      <w:r w:rsidR="00910A1E" w:rsidRPr="00910A1E">
        <w:t>Základní školy Horní Slavkov, Školní 786, příspěvková organizace</w:t>
      </w:r>
      <w:r w:rsidRPr="00910A1E">
        <w:t xml:space="preserve"> je součástí </w:t>
      </w:r>
      <w:r w:rsidR="002B1D14">
        <w:t>T</w:t>
      </w:r>
      <w:r w:rsidRPr="00910A1E">
        <w:t>echnické specifikace</w:t>
      </w:r>
      <w:r w:rsidR="003E4E8C">
        <w:t xml:space="preserve">, bod 5.6 </w:t>
      </w:r>
      <w:r w:rsidRPr="00910A1E">
        <w:t xml:space="preserve">(upřesnění </w:t>
      </w:r>
      <w:r w:rsidR="003E4E8C">
        <w:t xml:space="preserve">v </w:t>
      </w:r>
      <w:r w:rsidRPr="00910A1E">
        <w:t>doporučených parametrech</w:t>
      </w:r>
      <w:r w:rsidR="00910A1E" w:rsidRPr="00910A1E">
        <w:t>, str. 23 - 27</w:t>
      </w:r>
      <w:r w:rsidRPr="00910A1E">
        <w:t xml:space="preserve">). </w:t>
      </w:r>
    </w:p>
    <w:p w14:paraId="342F5F2D" w14:textId="2A7D9238" w:rsidR="007112F9" w:rsidRPr="007112F9" w:rsidRDefault="00246195" w:rsidP="007112F9">
      <w:r w:rsidRPr="00246195">
        <w:t xml:space="preserve">Povinným akceptačním kritériem </w:t>
      </w:r>
      <w:r w:rsidR="003E4E8C">
        <w:t>je</w:t>
      </w:r>
      <w:r w:rsidRPr="00246195">
        <w:t xml:space="preserve"> prokázání naplnění požadavků Standardu konektivity dle manuálu uveřejněného na https://www.edu.cz/digitalizujeme/standard-konektivity-skol/#prokazani včetně úspěšného provedení </w:t>
      </w:r>
      <w:r w:rsidR="007112F9" w:rsidRPr="007112F9">
        <w:t xml:space="preserve">doložení testu na https://www.standardkonektivity.cz/. </w:t>
      </w:r>
      <w:r w:rsidR="007112F9" w:rsidRPr="00910A1E">
        <w:rPr>
          <w:b/>
          <w:bCs/>
        </w:rPr>
        <w:t xml:space="preserve">Prokázání naplnění požadavků </w:t>
      </w:r>
      <w:r w:rsidR="00910A1E">
        <w:rPr>
          <w:b/>
          <w:bCs/>
        </w:rPr>
        <w:t xml:space="preserve">Standardu konektivity </w:t>
      </w:r>
      <w:r w:rsidR="007112F9" w:rsidRPr="00910A1E">
        <w:rPr>
          <w:b/>
          <w:bCs/>
        </w:rPr>
        <w:t>poskytne dodavatel v písemné formě</w:t>
      </w:r>
      <w:r w:rsidR="00910A1E">
        <w:rPr>
          <w:b/>
          <w:bCs/>
        </w:rPr>
        <w:t>, kter</w:t>
      </w:r>
      <w:r w:rsidR="003E4E8C">
        <w:rPr>
          <w:b/>
          <w:bCs/>
        </w:rPr>
        <w:t>ou</w:t>
      </w:r>
      <w:r w:rsidR="00910A1E">
        <w:rPr>
          <w:b/>
          <w:bCs/>
        </w:rPr>
        <w:t xml:space="preserve"> bude doložena</w:t>
      </w:r>
      <w:r w:rsidR="007112F9" w:rsidRPr="00910A1E">
        <w:rPr>
          <w:b/>
          <w:bCs/>
        </w:rPr>
        <w:t xml:space="preserve"> Závěrečn</w:t>
      </w:r>
      <w:r w:rsidR="003E4E8C">
        <w:rPr>
          <w:b/>
          <w:bCs/>
        </w:rPr>
        <w:t>á</w:t>
      </w:r>
      <w:r w:rsidR="007112F9" w:rsidRPr="00910A1E">
        <w:rPr>
          <w:b/>
          <w:bCs/>
        </w:rPr>
        <w:t xml:space="preserve"> zpráv</w:t>
      </w:r>
      <w:r w:rsidR="003E4E8C">
        <w:rPr>
          <w:b/>
          <w:bCs/>
        </w:rPr>
        <w:t xml:space="preserve">a </w:t>
      </w:r>
      <w:r w:rsidR="007112F9" w:rsidRPr="00910A1E">
        <w:rPr>
          <w:b/>
          <w:bCs/>
        </w:rPr>
        <w:t>o realizaci projektu.</w:t>
      </w:r>
      <w:r w:rsidR="007112F9" w:rsidRPr="007112F9">
        <w:t xml:space="preserve"> </w:t>
      </w:r>
    </w:p>
    <w:p w14:paraId="6FE166F7" w14:textId="1863156C" w:rsidR="00246195" w:rsidRPr="00067CB4" w:rsidRDefault="007112F9" w:rsidP="007112F9">
      <w:pPr>
        <w:rPr>
          <w:color w:val="FF0000"/>
        </w:rPr>
      </w:pPr>
      <w:r w:rsidRPr="007112F9">
        <w:t>K dodávkám a jejich instalacím a k provádění prací s tím souvisejících zadavatel upozorňuje, že:</w:t>
      </w:r>
    </w:p>
    <w:p w14:paraId="0DAE90CD" w14:textId="030F86DB" w:rsidR="003E4E8C" w:rsidRDefault="003E4E8C" w:rsidP="003E4E8C">
      <w:pPr>
        <w:pStyle w:val="Odstavecseseznamem"/>
        <w:numPr>
          <w:ilvl w:val="0"/>
          <w:numId w:val="3"/>
        </w:numPr>
        <w:spacing w:after="60"/>
      </w:pPr>
      <w:r w:rsidRPr="00246195">
        <w:t>každá změna oproti projektové dokumentaci musí být schválena zadavatelem s ohledem na vedení rozvodů v místě instalace</w:t>
      </w:r>
      <w:r>
        <w:t>;</w:t>
      </w:r>
    </w:p>
    <w:p w14:paraId="600A2AB6" w14:textId="0F68B5F7" w:rsidR="003E4E8C" w:rsidRDefault="003E4E8C" w:rsidP="003E4E8C">
      <w:pPr>
        <w:pStyle w:val="Odstavecseseznamem"/>
        <w:numPr>
          <w:ilvl w:val="0"/>
          <w:numId w:val="3"/>
        </w:numPr>
        <w:spacing w:after="60"/>
      </w:pPr>
      <w:r w:rsidRPr="00246195">
        <w:t xml:space="preserve">budou dodrženy podmínky realizace, tak jak jsou stanoveny v rámci </w:t>
      </w:r>
      <w:r w:rsidR="002B1D14">
        <w:t>T</w:t>
      </w:r>
      <w:r w:rsidRPr="00910A1E">
        <w:t>echnické specifikace</w:t>
      </w:r>
      <w:r>
        <w:t>, bod 5 (str.18)</w:t>
      </w:r>
    </w:p>
    <w:p w14:paraId="2F2CE956" w14:textId="658FFDD8" w:rsidR="00246195" w:rsidRPr="00246195" w:rsidRDefault="00246195" w:rsidP="003E4E8C">
      <w:pPr>
        <w:pStyle w:val="Odstavecseseznamem"/>
        <w:numPr>
          <w:ilvl w:val="0"/>
          <w:numId w:val="3"/>
        </w:numPr>
        <w:spacing w:after="60"/>
      </w:pPr>
      <w:r w:rsidRPr="00246195">
        <w:lastRenderedPageBreak/>
        <w:t xml:space="preserve">instalace bude možná za předpokladu, že budou dodrženy podmínky BOZP a dalších podmínek stanovených právními předpisy souvisejícími s dodáním a instalací dodávek a s provedením souvisejících prací; </w:t>
      </w:r>
    </w:p>
    <w:p w14:paraId="521E9895" w14:textId="386996E8" w:rsidR="00246195" w:rsidRPr="00246195" w:rsidRDefault="00246195" w:rsidP="003E4E8C">
      <w:pPr>
        <w:pStyle w:val="Odstavecseseznamem"/>
        <w:numPr>
          <w:ilvl w:val="0"/>
          <w:numId w:val="3"/>
        </w:numPr>
        <w:spacing w:after="60"/>
      </w:pPr>
      <w:r w:rsidRPr="00246195">
        <w:t xml:space="preserve">u veškerých dodávaných výrobků a zařízení se musí jednat o nové výrobky, nerepasované ani nijak použité. </w:t>
      </w:r>
    </w:p>
    <w:p w14:paraId="39DDBB76" w14:textId="77777777" w:rsidR="003E4E8C" w:rsidRDefault="003E4E8C" w:rsidP="00246195"/>
    <w:p w14:paraId="2B5AD565" w14:textId="66307E8D" w:rsidR="00246195" w:rsidRPr="00246195" w:rsidRDefault="00246195" w:rsidP="00246195">
      <w:r w:rsidRPr="00246195">
        <w:t xml:space="preserve">Předmět plnění je dále blíže specifikován v rámci </w:t>
      </w:r>
      <w:r w:rsidR="002B1D14">
        <w:t>T</w:t>
      </w:r>
      <w:r w:rsidR="003E4E8C">
        <w:t>echnické</w:t>
      </w:r>
      <w:r w:rsidRPr="00246195">
        <w:t xml:space="preserve"> </w:t>
      </w:r>
      <w:r w:rsidR="002B1D14">
        <w:t>specifikace</w:t>
      </w:r>
      <w:r w:rsidR="003E4E8C">
        <w:t>, bod 4.</w:t>
      </w:r>
    </w:p>
    <w:p w14:paraId="744EA7EE" w14:textId="07DF883B" w:rsidR="003E4E8C" w:rsidRDefault="00246195" w:rsidP="003E4E8C">
      <w:r w:rsidRPr="00246195">
        <w:t>V případě, kdy jsou v zadávací dokumentaci specifikovány jako příklad konkrétní materiály a výrobky, jedná se o vzorové, ale nikoli jediné zadavatelem požadované řešení. Uvedené materiály a výrobky je proto možné nahradit ekvivalenty, jejichž vlastnosti a technické parametry bude možné doložitelným způsobem hodnotit jako srovnatelné úrovně (nebo vyšší) se vzory navrženými v zadávací dokumentaci. Je-li tedy v zadávací dokumentaci definován konkrétní výrobek nebo technologi</w:t>
      </w:r>
      <w:r w:rsidR="003E4E8C">
        <w:t>e</w:t>
      </w:r>
      <w:r w:rsidRPr="00246195">
        <w:t xml:space="preserve">, má se za to, že je tím definován minimální požadovaný standard a účastník může nabídnout obdobné výrobky (nebo technologie) ve stejné nebo vyšší kvalitě (alternativní výrobky). V tomto případě musí účastník doložit srovnatelné vlastnosti těchto výrobků příslušnými doklady. </w:t>
      </w:r>
    </w:p>
    <w:p w14:paraId="32A8FC07" w14:textId="088513A0" w:rsidR="003E4E8C" w:rsidRPr="00246195" w:rsidRDefault="003E4E8C" w:rsidP="003E4E8C">
      <w:r w:rsidRPr="00246195">
        <w:t xml:space="preserve">Zadavatel vyžaduje, aby všechna nabízená řešení měla požadované funkce již v době podání nabídky, nikoliv aby se jednalo o budoucí funkce plánovaných verzí software pro nabízené řešení. </w:t>
      </w:r>
    </w:p>
    <w:p w14:paraId="30669CDE" w14:textId="36ABB47E" w:rsidR="005650FC" w:rsidRPr="00EE0FAB" w:rsidRDefault="005650FC" w:rsidP="00246195"/>
    <w:sectPr w:rsidR="005650FC" w:rsidRPr="00EE0F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3A053" w14:textId="77777777" w:rsidR="00AF6842" w:rsidRDefault="00AF6842" w:rsidP="00497611">
      <w:pPr>
        <w:spacing w:after="0" w:line="240" w:lineRule="auto"/>
      </w:pPr>
      <w:r>
        <w:separator/>
      </w:r>
    </w:p>
  </w:endnote>
  <w:endnote w:type="continuationSeparator" w:id="0">
    <w:p w14:paraId="56DBF37E" w14:textId="77777777" w:rsidR="00AF6842" w:rsidRDefault="00AF6842" w:rsidP="0049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A083B" w14:textId="77777777" w:rsidR="00AF6842" w:rsidRDefault="00AF6842" w:rsidP="00497611">
      <w:pPr>
        <w:spacing w:after="0" w:line="240" w:lineRule="auto"/>
      </w:pPr>
      <w:r>
        <w:separator/>
      </w:r>
    </w:p>
  </w:footnote>
  <w:footnote w:type="continuationSeparator" w:id="0">
    <w:p w14:paraId="637C5739" w14:textId="77777777" w:rsidR="00AF6842" w:rsidRDefault="00AF6842" w:rsidP="0049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A1AA" w14:textId="77777777" w:rsidR="00497611" w:rsidRPr="00582811" w:rsidRDefault="00497611" w:rsidP="00497611">
    <w:pPr>
      <w:pStyle w:val="Zhlav"/>
      <w:jc w:val="center"/>
      <w:rPr>
        <w:rFonts w:ascii="Tahoma" w:hAnsi="Tahoma" w:cs="Tahoma"/>
        <w:bCs/>
      </w:rPr>
    </w:pPr>
    <w:r w:rsidRPr="00582811">
      <w:rPr>
        <w:rFonts w:ascii="Tahoma" w:hAnsi="Tahoma" w:cs="Tahoma"/>
        <w:bCs/>
      </w:rPr>
      <w:t xml:space="preserve">Projekt: </w:t>
    </w:r>
    <w:r>
      <w:rPr>
        <w:rFonts w:ascii="Tahoma" w:hAnsi="Tahoma" w:cs="Tahoma"/>
        <w:b/>
      </w:rPr>
      <w:t>Budování vnitřní konektivity škol a zabezpečení připojení k internetu</w:t>
    </w:r>
  </w:p>
  <w:p w14:paraId="62DBCA73" w14:textId="77777777" w:rsidR="00497611" w:rsidRDefault="00497611" w:rsidP="00497611">
    <w:pPr>
      <w:spacing w:after="0"/>
      <w:ind w:left="3540" w:hanging="3540"/>
      <w:jc w:val="center"/>
    </w:pPr>
    <w:r>
      <w:t>Základní škola Horní Slavkov, Školní 786, příspěvková organizace</w:t>
    </w:r>
  </w:p>
  <w:p w14:paraId="24F299DC" w14:textId="77777777" w:rsidR="00497611" w:rsidRDefault="00497611" w:rsidP="00497611">
    <w:pPr>
      <w:spacing w:after="0"/>
      <w:ind w:left="3540" w:hanging="3540"/>
      <w:jc w:val="center"/>
    </w:pPr>
    <w:r>
      <w:t>Školní 786</w:t>
    </w:r>
    <w:r w:rsidRPr="009169D5">
      <w:t xml:space="preserve">, </w:t>
    </w:r>
    <w:r>
      <w:t>357 31 Horní Slavkov</w:t>
    </w:r>
  </w:p>
  <w:p w14:paraId="37445B97" w14:textId="77777777" w:rsidR="00497611" w:rsidRDefault="004976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4C8F66"/>
    <w:multiLevelType w:val="hybridMultilevel"/>
    <w:tmpl w:val="DA184AC6"/>
    <w:lvl w:ilvl="0" w:tplc="FFFFFFFF">
      <w:start w:val="1"/>
      <w:numFmt w:val="ideographDigital"/>
      <w:lvlText w:val=""/>
      <w:lvlJc w:val="left"/>
    </w:lvl>
    <w:lvl w:ilvl="1" w:tplc="040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1F8076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52CD7"/>
    <w:multiLevelType w:val="hybridMultilevel"/>
    <w:tmpl w:val="6E9613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1720469">
    <w:abstractNumId w:val="1"/>
  </w:num>
  <w:num w:numId="2" w16cid:durableId="1354382659">
    <w:abstractNumId w:val="0"/>
  </w:num>
  <w:num w:numId="3" w16cid:durableId="1061321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83"/>
    <w:rsid w:val="00067CB4"/>
    <w:rsid w:val="000E6CD2"/>
    <w:rsid w:val="0012786E"/>
    <w:rsid w:val="00165EBB"/>
    <w:rsid w:val="00246195"/>
    <w:rsid w:val="002B1D14"/>
    <w:rsid w:val="002D6985"/>
    <w:rsid w:val="00335195"/>
    <w:rsid w:val="00350DDD"/>
    <w:rsid w:val="003E4E8C"/>
    <w:rsid w:val="00497611"/>
    <w:rsid w:val="004E774D"/>
    <w:rsid w:val="005650FC"/>
    <w:rsid w:val="005D35C0"/>
    <w:rsid w:val="006723E5"/>
    <w:rsid w:val="00674087"/>
    <w:rsid w:val="007112F9"/>
    <w:rsid w:val="00712467"/>
    <w:rsid w:val="00773FEE"/>
    <w:rsid w:val="007B605F"/>
    <w:rsid w:val="008002D2"/>
    <w:rsid w:val="008270D2"/>
    <w:rsid w:val="008B63AD"/>
    <w:rsid w:val="00910A1E"/>
    <w:rsid w:val="009B7883"/>
    <w:rsid w:val="00A9692A"/>
    <w:rsid w:val="00AF6842"/>
    <w:rsid w:val="00C23E69"/>
    <w:rsid w:val="00EE0FAB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FA82"/>
  <w15:chartTrackingRefBased/>
  <w15:docId w15:val="{76298236-87FA-4246-A5EF-17C29BDE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78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B78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B78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B78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78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78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78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78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B7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B7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B788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B788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B78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B78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78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B788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B78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B7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B78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B7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B78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B788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B788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B788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B7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B788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B788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97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7611"/>
  </w:style>
  <w:style w:type="paragraph" w:styleId="Zpat">
    <w:name w:val="footer"/>
    <w:basedOn w:val="Normln"/>
    <w:link w:val="ZpatChar"/>
    <w:uiPriority w:val="99"/>
    <w:unhideWhenUsed/>
    <w:rsid w:val="00497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7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Čavojská</dc:creator>
  <cp:keywords/>
  <dc:description/>
  <cp:lastModifiedBy>Nikola Smolková</cp:lastModifiedBy>
  <cp:revision>10</cp:revision>
  <dcterms:created xsi:type="dcterms:W3CDTF">2025-05-09T06:38:00Z</dcterms:created>
  <dcterms:modified xsi:type="dcterms:W3CDTF">2025-05-29T08:41:00Z</dcterms:modified>
</cp:coreProperties>
</file>